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92" w:rsidRDefault="00377592" w:rsidP="00377592">
      <w:pPr>
        <w:jc w:val="center"/>
        <w:rPr>
          <w:b/>
          <w:sz w:val="40"/>
          <w:szCs w:val="40"/>
          <w:u w:val="single"/>
        </w:rPr>
      </w:pPr>
      <w:r>
        <w:rPr>
          <w:b/>
          <w:sz w:val="40"/>
          <w:szCs w:val="40"/>
          <w:u w:val="single"/>
        </w:rPr>
        <w:t>Anthropology Students’ Association (ASA) Co</w:t>
      </w:r>
      <w:r w:rsidR="006E2A5D">
        <w:rPr>
          <w:b/>
          <w:sz w:val="40"/>
          <w:szCs w:val="40"/>
          <w:u w:val="single"/>
        </w:rPr>
        <w:t>urse Feedback Survey – Winter 2015</w:t>
      </w:r>
    </w:p>
    <w:p w:rsidR="00377592" w:rsidRDefault="00377592" w:rsidP="00377592"/>
    <w:p w:rsidR="00377592" w:rsidRDefault="00377592" w:rsidP="00377592">
      <w:pPr>
        <w:rPr>
          <w:b/>
        </w:rPr>
      </w:pPr>
      <w:r>
        <w:rPr>
          <w:b/>
        </w:rPr>
        <w:t>*PLEASE READ CAREFULLY*</w:t>
      </w:r>
    </w:p>
    <w:p w:rsidR="00377592" w:rsidRDefault="00377592" w:rsidP="00377592">
      <w:r>
        <w:t xml:space="preserve">The purpose of this document is to allow students of Anthropology at the University of Toronto St. George (UTSG) to provide qualitative feedback on undergraduate courses currently offered by the UTSG Department of Anthropology, and to in turn provide a useful resource for students to utilize when enrolling in Department of Anthropology courses. The Anthropology Students’ Association (ASA) is very serious about upholding the anonymity of students who participate in the survey and takes careful measures to ensure that no information can be used to identify individual participants. </w:t>
      </w:r>
    </w:p>
    <w:p w:rsidR="00377592" w:rsidRDefault="00377592" w:rsidP="00377592">
      <w:r>
        <w:t>All submitted ASA Course Survey documents will be grouped according to course code. Each document will be read thoroughly and a concise summary of the information provided will be generated. Each summary will be presented to the instructor of the course of which it pertains to and will also be published online on the ASA’s official website (with permission from the instructor). In instances where the instructor has asked the ASA to not publish the summary online, a hard copy will be kept in the ASA office (AP 100) for students to view upon request. The results of the Course Survey documents will also be used to present two awards; one to a course instructor and one to a teaching assistance, in recognition of outstanding teaching in the Department of Anthropology.</w:t>
      </w:r>
    </w:p>
    <w:p w:rsidR="00377592" w:rsidRDefault="00377592" w:rsidP="00377592">
      <w:pPr>
        <w:rPr>
          <w:b/>
        </w:rPr>
      </w:pPr>
      <w:r>
        <w:rPr>
          <w:b/>
        </w:rPr>
        <w:t xml:space="preserve">PLEASE FILL OUT </w:t>
      </w:r>
      <w:r>
        <w:rPr>
          <w:b/>
          <w:u w:val="single"/>
        </w:rPr>
        <w:t>ONE</w:t>
      </w:r>
      <w:r>
        <w:rPr>
          <w:b/>
        </w:rPr>
        <w:t xml:space="preserve"> COURSE SURVEY DOCUMENT FOR </w:t>
      </w:r>
      <w:r>
        <w:rPr>
          <w:b/>
          <w:u w:val="single"/>
        </w:rPr>
        <w:t>EACH ANTHROPOLOGY COURSE</w:t>
      </w:r>
      <w:r>
        <w:rPr>
          <w:b/>
        </w:rPr>
        <w:t xml:space="preserve"> YOU HAVE TAKEN THIS SEMESTER, INCLUDING FULL-YEAR COURSES (WINTER SEMESTER ONLY).</w:t>
      </w:r>
    </w:p>
    <w:p w:rsidR="00377592" w:rsidRDefault="00377592" w:rsidP="00377592">
      <w:pPr>
        <w:rPr>
          <w:b/>
        </w:rPr>
      </w:pPr>
      <w:r>
        <w:t xml:space="preserve">All Course Surveys should be completed electronically within this document itself, saved in the same format, and emailed to </w:t>
      </w:r>
      <w:hyperlink r:id="rId5" w:history="1">
        <w:r>
          <w:rPr>
            <w:rStyle w:val="Hyperlink"/>
            <w:b/>
          </w:rPr>
          <w:t>asa.students@utoronto.ca</w:t>
        </w:r>
      </w:hyperlink>
    </w:p>
    <w:p w:rsidR="00377592" w:rsidRDefault="00377592" w:rsidP="00377592">
      <w:r>
        <w:t>Participants may also choose to print out the completed Course Survey document and slide it under the door of the ASA Office (AP 100) should email submission not be preferable.</w:t>
      </w:r>
    </w:p>
    <w:p w:rsidR="00377592" w:rsidRDefault="00377592" w:rsidP="00377592">
      <w:r>
        <w:t xml:space="preserve">All participants who successfully and fully complete all questions in the Course Survey document will be automatically entered into a draw for several </w:t>
      </w:r>
      <w:proofErr w:type="spellStart"/>
      <w:r>
        <w:t>Starbucks</w:t>
      </w:r>
      <w:r>
        <w:rPr>
          <w:vertAlign w:val="superscript"/>
        </w:rPr>
        <w:t>TM</w:t>
      </w:r>
      <w:proofErr w:type="spellEnd"/>
      <w:r>
        <w:t xml:space="preserve"> gift-cards (email submission only).</w:t>
      </w:r>
    </w:p>
    <w:p w:rsidR="00377592" w:rsidRDefault="00377592" w:rsidP="00377592">
      <w:r>
        <w:t xml:space="preserve">The final date to submit Course Survey documents is </w:t>
      </w:r>
      <w:r w:rsidR="006E2A5D">
        <w:rPr>
          <w:b/>
        </w:rPr>
        <w:t>March 29</w:t>
      </w:r>
      <w:r w:rsidR="003F428C">
        <w:rPr>
          <w:b/>
        </w:rPr>
        <w:t>, 2015</w:t>
      </w:r>
      <w:r>
        <w:rPr>
          <w:b/>
        </w:rPr>
        <w:t>.</w:t>
      </w:r>
    </w:p>
    <w:p w:rsidR="00377592" w:rsidRDefault="00377592" w:rsidP="00377592"/>
    <w:p w:rsidR="00377592" w:rsidRDefault="00377592" w:rsidP="00377592"/>
    <w:p w:rsidR="00377592" w:rsidRDefault="00377592" w:rsidP="00377592"/>
    <w:p w:rsidR="00377592" w:rsidRDefault="00377592" w:rsidP="00377592"/>
    <w:p w:rsidR="00377592" w:rsidRDefault="00377592" w:rsidP="00377592">
      <w:pPr>
        <w:rPr>
          <w:b/>
        </w:rPr>
      </w:pPr>
      <w:r>
        <w:rPr>
          <w:b/>
        </w:rPr>
        <w:lastRenderedPageBreak/>
        <w:t>1. Please indicate below the COURSE CODE for the course of which this survey pertains to. A list of Anthropology course codes and their titles for the 2014 Winter Semester can be found below.</w:t>
      </w:r>
    </w:p>
    <w:p w:rsidR="00377592" w:rsidRDefault="00377592" w:rsidP="00377592">
      <w:r>
        <w:t xml:space="preserve">Course Code = </w:t>
      </w:r>
    </w:p>
    <w:p w:rsidR="00377592" w:rsidRDefault="00377592" w:rsidP="00377592">
      <w:r>
        <w:t>Course codes and titles for Anthropology/Archaeology courses taught during the 2014 Winter Semester:</w:t>
      </w:r>
    </w:p>
    <w:p w:rsidR="006E2A5D" w:rsidRDefault="006E2A5D" w:rsidP="006E2A5D">
      <w:pPr>
        <w:spacing w:after="120" w:line="240" w:lineRule="auto"/>
        <w:rPr>
          <w:sz w:val="20"/>
          <w:szCs w:val="20"/>
        </w:rPr>
      </w:pPr>
      <w:r>
        <w:rPr>
          <w:sz w:val="20"/>
          <w:szCs w:val="20"/>
        </w:rPr>
        <w:t>ANT100Y1 – Introduction to Anthropology</w:t>
      </w:r>
    </w:p>
    <w:p w:rsidR="006E2A5D" w:rsidRDefault="006E2A5D" w:rsidP="006E2A5D">
      <w:pPr>
        <w:spacing w:after="120" w:line="240" w:lineRule="auto"/>
        <w:rPr>
          <w:sz w:val="20"/>
          <w:szCs w:val="20"/>
        </w:rPr>
      </w:pPr>
      <w:r>
        <w:rPr>
          <w:sz w:val="20"/>
          <w:szCs w:val="20"/>
        </w:rPr>
        <w:t>ANT200Y1 – Introduction to Archaeology</w:t>
      </w:r>
    </w:p>
    <w:p w:rsidR="006E2A5D" w:rsidRDefault="006E2A5D" w:rsidP="006E2A5D">
      <w:pPr>
        <w:spacing w:after="120" w:line="240" w:lineRule="auto"/>
        <w:rPr>
          <w:sz w:val="20"/>
          <w:szCs w:val="20"/>
        </w:rPr>
      </w:pPr>
      <w:r>
        <w:rPr>
          <w:sz w:val="20"/>
          <w:szCs w:val="20"/>
        </w:rPr>
        <w:t>ANT203Y1 – Nature of Humans</w:t>
      </w:r>
    </w:p>
    <w:p w:rsidR="006E2A5D" w:rsidRDefault="006E2A5D" w:rsidP="006E2A5D">
      <w:pPr>
        <w:spacing w:after="120" w:line="240" w:lineRule="auto"/>
        <w:rPr>
          <w:sz w:val="20"/>
          <w:szCs w:val="20"/>
        </w:rPr>
      </w:pPr>
      <w:r>
        <w:rPr>
          <w:sz w:val="20"/>
          <w:szCs w:val="20"/>
        </w:rPr>
        <w:t>ANT253H1 – Language &amp; Society</w:t>
      </w:r>
    </w:p>
    <w:p w:rsidR="006E2A5D" w:rsidRDefault="006E2A5D" w:rsidP="006E2A5D">
      <w:pPr>
        <w:spacing w:after="120" w:line="240" w:lineRule="auto"/>
        <w:rPr>
          <w:sz w:val="20"/>
          <w:szCs w:val="20"/>
        </w:rPr>
      </w:pPr>
      <w:r>
        <w:rPr>
          <w:sz w:val="20"/>
          <w:szCs w:val="20"/>
        </w:rPr>
        <w:t>ANT317</w:t>
      </w:r>
      <w:r w:rsidR="003966FC">
        <w:rPr>
          <w:sz w:val="20"/>
          <w:szCs w:val="20"/>
        </w:rPr>
        <w:t>H1</w:t>
      </w:r>
      <w:r>
        <w:rPr>
          <w:sz w:val="20"/>
          <w:szCs w:val="20"/>
        </w:rPr>
        <w:t xml:space="preserve"> – </w:t>
      </w:r>
      <w:r w:rsidR="003966FC">
        <w:rPr>
          <w:sz w:val="20"/>
          <w:szCs w:val="20"/>
        </w:rPr>
        <w:t>Archaeology of Eastern North America</w:t>
      </w:r>
    </w:p>
    <w:p w:rsidR="006E2A5D" w:rsidRDefault="006E2A5D" w:rsidP="006E2A5D">
      <w:pPr>
        <w:spacing w:after="120" w:line="240" w:lineRule="auto"/>
        <w:rPr>
          <w:sz w:val="20"/>
          <w:szCs w:val="20"/>
        </w:rPr>
      </w:pPr>
      <w:r>
        <w:rPr>
          <w:sz w:val="20"/>
          <w:szCs w:val="20"/>
        </w:rPr>
        <w:t xml:space="preserve">ANT333Y1 – </w:t>
      </w:r>
      <w:r w:rsidR="003966FC">
        <w:rPr>
          <w:sz w:val="20"/>
          <w:szCs w:val="20"/>
        </w:rPr>
        <w:t>Living Primate Adaptations</w:t>
      </w:r>
    </w:p>
    <w:p w:rsidR="006E2A5D" w:rsidRDefault="006E2A5D" w:rsidP="006E2A5D">
      <w:pPr>
        <w:spacing w:after="120" w:line="240" w:lineRule="auto"/>
        <w:rPr>
          <w:sz w:val="20"/>
          <w:szCs w:val="20"/>
        </w:rPr>
      </w:pPr>
      <w:r>
        <w:rPr>
          <w:sz w:val="20"/>
          <w:szCs w:val="20"/>
        </w:rPr>
        <w:t>ANT341H1 – China In Tra</w:t>
      </w:r>
      <w:r w:rsidR="003966FC">
        <w:rPr>
          <w:sz w:val="20"/>
          <w:szCs w:val="20"/>
        </w:rPr>
        <w:t>n</w:t>
      </w:r>
      <w:r>
        <w:rPr>
          <w:sz w:val="20"/>
          <w:szCs w:val="20"/>
        </w:rPr>
        <w:t>sition</w:t>
      </w:r>
    </w:p>
    <w:p w:rsidR="006E2A5D" w:rsidRDefault="006E2A5D" w:rsidP="006E2A5D">
      <w:pPr>
        <w:spacing w:after="120" w:line="240" w:lineRule="auto"/>
        <w:rPr>
          <w:sz w:val="20"/>
          <w:szCs w:val="20"/>
        </w:rPr>
      </w:pPr>
      <w:r>
        <w:rPr>
          <w:sz w:val="20"/>
          <w:szCs w:val="20"/>
        </w:rPr>
        <w:t>ANT343H1 – Social Anthropology of Gender</w:t>
      </w:r>
    </w:p>
    <w:p w:rsidR="006E2A5D" w:rsidRDefault="006E2A5D" w:rsidP="006E2A5D">
      <w:pPr>
        <w:spacing w:after="120" w:line="240" w:lineRule="auto"/>
        <w:rPr>
          <w:sz w:val="20"/>
          <w:szCs w:val="20"/>
        </w:rPr>
      </w:pPr>
      <w:r>
        <w:rPr>
          <w:sz w:val="20"/>
          <w:szCs w:val="20"/>
        </w:rPr>
        <w:t>ANT370H1 – Intr</w:t>
      </w:r>
      <w:r w:rsidR="003966FC">
        <w:rPr>
          <w:sz w:val="20"/>
          <w:szCs w:val="20"/>
        </w:rPr>
        <w:t>oduction to Social Anthropological</w:t>
      </w:r>
      <w:r>
        <w:rPr>
          <w:sz w:val="20"/>
          <w:szCs w:val="20"/>
        </w:rPr>
        <w:t xml:space="preserve"> Theory</w:t>
      </w:r>
    </w:p>
    <w:p w:rsidR="006E2A5D" w:rsidRDefault="006E2A5D" w:rsidP="006E2A5D">
      <w:pPr>
        <w:spacing w:after="120" w:line="240" w:lineRule="auto"/>
        <w:rPr>
          <w:sz w:val="20"/>
          <w:szCs w:val="20"/>
        </w:rPr>
      </w:pPr>
      <w:r>
        <w:rPr>
          <w:sz w:val="20"/>
          <w:szCs w:val="20"/>
        </w:rPr>
        <w:t>ANT372H1 – Cultural Property</w:t>
      </w:r>
    </w:p>
    <w:p w:rsidR="006E2A5D" w:rsidRDefault="006E2A5D" w:rsidP="006E2A5D">
      <w:pPr>
        <w:spacing w:after="120" w:line="240" w:lineRule="auto"/>
        <w:rPr>
          <w:sz w:val="20"/>
          <w:szCs w:val="20"/>
        </w:rPr>
      </w:pPr>
      <w:r>
        <w:rPr>
          <w:sz w:val="20"/>
          <w:szCs w:val="20"/>
        </w:rPr>
        <w:t>ANT376H1 – Anthropology of Animals</w:t>
      </w:r>
    </w:p>
    <w:p w:rsidR="006E2A5D" w:rsidRDefault="006E2A5D" w:rsidP="006E2A5D">
      <w:pPr>
        <w:spacing w:after="120" w:line="240" w:lineRule="auto"/>
        <w:rPr>
          <w:sz w:val="20"/>
          <w:szCs w:val="20"/>
        </w:rPr>
      </w:pPr>
      <w:r>
        <w:rPr>
          <w:sz w:val="20"/>
          <w:szCs w:val="20"/>
        </w:rPr>
        <w:t>ANT378H1 – Gift, Money, &amp; Finance</w:t>
      </w:r>
    </w:p>
    <w:p w:rsidR="006E2A5D" w:rsidRDefault="006E2A5D" w:rsidP="006E2A5D">
      <w:pPr>
        <w:spacing w:after="120" w:line="240" w:lineRule="auto"/>
        <w:rPr>
          <w:sz w:val="20"/>
          <w:szCs w:val="20"/>
        </w:rPr>
      </w:pPr>
      <w:r>
        <w:rPr>
          <w:sz w:val="20"/>
          <w:szCs w:val="20"/>
        </w:rPr>
        <w:t xml:space="preserve">ANT380H1 – Craft </w:t>
      </w:r>
      <w:r w:rsidR="003966FC">
        <w:rPr>
          <w:sz w:val="20"/>
          <w:szCs w:val="20"/>
        </w:rPr>
        <w:t>of Social/</w:t>
      </w:r>
      <w:r>
        <w:rPr>
          <w:sz w:val="20"/>
          <w:szCs w:val="20"/>
        </w:rPr>
        <w:t>Cultural Anthropology</w:t>
      </w:r>
    </w:p>
    <w:p w:rsidR="006E2A5D" w:rsidRDefault="006E2A5D" w:rsidP="006E2A5D">
      <w:pPr>
        <w:spacing w:after="120" w:line="240" w:lineRule="auto"/>
        <w:rPr>
          <w:sz w:val="20"/>
          <w:szCs w:val="20"/>
        </w:rPr>
      </w:pPr>
      <w:r>
        <w:rPr>
          <w:sz w:val="20"/>
          <w:szCs w:val="20"/>
        </w:rPr>
        <w:t>ANT411H1 – Advanced Archaeological Theory</w:t>
      </w:r>
    </w:p>
    <w:p w:rsidR="006E2A5D" w:rsidRDefault="006E2A5D" w:rsidP="006E2A5D">
      <w:pPr>
        <w:spacing w:after="120" w:line="240" w:lineRule="auto"/>
        <w:rPr>
          <w:sz w:val="20"/>
          <w:szCs w:val="20"/>
        </w:rPr>
      </w:pPr>
      <w:r>
        <w:rPr>
          <w:sz w:val="20"/>
          <w:szCs w:val="20"/>
        </w:rPr>
        <w:t>ANT419H1 – Current Debates in Pal</w:t>
      </w:r>
      <w:r w:rsidR="003966FC">
        <w:rPr>
          <w:sz w:val="20"/>
          <w:szCs w:val="20"/>
        </w:rPr>
        <w:t>a</w:t>
      </w:r>
      <w:r>
        <w:rPr>
          <w:sz w:val="20"/>
          <w:szCs w:val="20"/>
        </w:rPr>
        <w:t>eo</w:t>
      </w:r>
      <w:r w:rsidR="003966FC">
        <w:rPr>
          <w:sz w:val="20"/>
          <w:szCs w:val="20"/>
        </w:rPr>
        <w:t>lithic</w:t>
      </w:r>
      <w:r>
        <w:rPr>
          <w:sz w:val="20"/>
          <w:szCs w:val="20"/>
        </w:rPr>
        <w:t xml:space="preserve"> Archaeology</w:t>
      </w:r>
    </w:p>
    <w:p w:rsidR="006E2A5D" w:rsidRDefault="006E2A5D" w:rsidP="006E2A5D">
      <w:pPr>
        <w:spacing w:after="120" w:line="240" w:lineRule="auto"/>
        <w:rPr>
          <w:sz w:val="20"/>
          <w:szCs w:val="20"/>
        </w:rPr>
      </w:pPr>
      <w:r>
        <w:rPr>
          <w:sz w:val="20"/>
          <w:szCs w:val="20"/>
        </w:rPr>
        <w:t>ANT420H1 – Archaeology of Inequality</w:t>
      </w:r>
    </w:p>
    <w:p w:rsidR="006E2A5D" w:rsidRDefault="006E2A5D" w:rsidP="006E2A5D">
      <w:pPr>
        <w:spacing w:after="120" w:line="240" w:lineRule="auto"/>
        <w:rPr>
          <w:sz w:val="20"/>
          <w:szCs w:val="20"/>
        </w:rPr>
      </w:pPr>
      <w:r>
        <w:rPr>
          <w:sz w:val="20"/>
          <w:szCs w:val="20"/>
        </w:rPr>
        <w:t>ANT425H1 – Language in Anthropological Thought</w:t>
      </w:r>
    </w:p>
    <w:p w:rsidR="006E2A5D" w:rsidRDefault="006E2A5D" w:rsidP="006E2A5D">
      <w:pPr>
        <w:spacing w:after="120" w:line="240" w:lineRule="auto"/>
        <w:rPr>
          <w:sz w:val="20"/>
          <w:szCs w:val="20"/>
        </w:rPr>
      </w:pPr>
      <w:r>
        <w:rPr>
          <w:sz w:val="20"/>
          <w:szCs w:val="20"/>
        </w:rPr>
        <w:t>ANT426H1 – West Views of the Non-West</w:t>
      </w:r>
    </w:p>
    <w:p w:rsidR="006E2A5D" w:rsidRDefault="006E2A5D" w:rsidP="006E2A5D">
      <w:pPr>
        <w:spacing w:after="120" w:line="240" w:lineRule="auto"/>
        <w:rPr>
          <w:sz w:val="20"/>
          <w:szCs w:val="20"/>
        </w:rPr>
      </w:pPr>
      <w:r>
        <w:rPr>
          <w:sz w:val="20"/>
          <w:szCs w:val="20"/>
        </w:rPr>
        <w:t>ANT427H1 – Langu</w:t>
      </w:r>
      <w:r w:rsidR="003966FC">
        <w:rPr>
          <w:sz w:val="20"/>
          <w:szCs w:val="20"/>
        </w:rPr>
        <w:t>a</w:t>
      </w:r>
      <w:r>
        <w:rPr>
          <w:sz w:val="20"/>
          <w:szCs w:val="20"/>
        </w:rPr>
        <w:t>ge</w:t>
      </w:r>
      <w:r w:rsidR="003966FC">
        <w:rPr>
          <w:sz w:val="20"/>
          <w:szCs w:val="20"/>
        </w:rPr>
        <w:t>,</w:t>
      </w:r>
      <w:r>
        <w:rPr>
          <w:sz w:val="20"/>
          <w:szCs w:val="20"/>
        </w:rPr>
        <w:t xml:space="preserve"> Ideology</w:t>
      </w:r>
      <w:r w:rsidR="003966FC">
        <w:rPr>
          <w:sz w:val="20"/>
          <w:szCs w:val="20"/>
        </w:rPr>
        <w:t>, &amp;</w:t>
      </w:r>
      <w:r>
        <w:rPr>
          <w:sz w:val="20"/>
          <w:szCs w:val="20"/>
        </w:rPr>
        <w:t xml:space="preserve"> Political Economy</w:t>
      </w:r>
    </w:p>
    <w:p w:rsidR="006E2A5D" w:rsidRDefault="003966FC" w:rsidP="006E2A5D">
      <w:pPr>
        <w:spacing w:after="120" w:line="240" w:lineRule="auto"/>
        <w:rPr>
          <w:sz w:val="20"/>
          <w:szCs w:val="20"/>
        </w:rPr>
      </w:pPr>
      <w:r>
        <w:rPr>
          <w:sz w:val="20"/>
          <w:szCs w:val="20"/>
        </w:rPr>
        <w:t>ANT434H1 – Health, Diet, &amp; Disease in the Past</w:t>
      </w:r>
    </w:p>
    <w:p w:rsidR="006E2A5D" w:rsidRDefault="003966FC" w:rsidP="006E2A5D">
      <w:pPr>
        <w:spacing w:after="120" w:line="240" w:lineRule="auto"/>
        <w:rPr>
          <w:sz w:val="20"/>
          <w:szCs w:val="20"/>
        </w:rPr>
      </w:pPr>
      <w:r>
        <w:rPr>
          <w:sz w:val="20"/>
          <w:szCs w:val="20"/>
        </w:rPr>
        <w:t>ANT435H1 – Anthropology of Childcare</w:t>
      </w:r>
    </w:p>
    <w:p w:rsidR="003966FC" w:rsidRDefault="003966FC" w:rsidP="003966FC">
      <w:pPr>
        <w:spacing w:after="120" w:line="240" w:lineRule="auto"/>
        <w:rPr>
          <w:sz w:val="20"/>
          <w:szCs w:val="20"/>
        </w:rPr>
      </w:pPr>
      <w:r>
        <w:rPr>
          <w:sz w:val="20"/>
          <w:szCs w:val="20"/>
        </w:rPr>
        <w:t>ANT438H1 – Topics in Emerging Scholarship (Biological Anthropology): Habitat Fragmentation and the Human-Primate Interface</w:t>
      </w:r>
    </w:p>
    <w:p w:rsidR="003966FC" w:rsidRDefault="003966FC" w:rsidP="006E2A5D">
      <w:pPr>
        <w:spacing w:after="120" w:line="240" w:lineRule="auto"/>
        <w:rPr>
          <w:sz w:val="20"/>
          <w:szCs w:val="20"/>
        </w:rPr>
      </w:pPr>
      <w:r>
        <w:rPr>
          <w:sz w:val="20"/>
          <w:szCs w:val="20"/>
        </w:rPr>
        <w:t>ANT445H1 – Science as Culture &amp; Practice</w:t>
      </w:r>
    </w:p>
    <w:p w:rsidR="003966FC" w:rsidRDefault="003966FC" w:rsidP="006E2A5D">
      <w:pPr>
        <w:spacing w:after="120" w:line="240" w:lineRule="auto"/>
        <w:rPr>
          <w:sz w:val="20"/>
          <w:szCs w:val="20"/>
        </w:rPr>
      </w:pPr>
      <w:r>
        <w:rPr>
          <w:sz w:val="20"/>
          <w:szCs w:val="20"/>
        </w:rPr>
        <w:t>ANT447H1 – Ethnographic Practicum: Metropolis</w:t>
      </w:r>
    </w:p>
    <w:p w:rsidR="003966FC" w:rsidRDefault="003966FC" w:rsidP="006E2A5D">
      <w:pPr>
        <w:spacing w:after="120" w:line="240" w:lineRule="auto"/>
        <w:rPr>
          <w:sz w:val="20"/>
          <w:szCs w:val="20"/>
        </w:rPr>
      </w:pPr>
      <w:r>
        <w:rPr>
          <w:sz w:val="20"/>
          <w:szCs w:val="20"/>
        </w:rPr>
        <w:t>ANT458H1 – Settler-Colonialism and Indigenous Health</w:t>
      </w:r>
    </w:p>
    <w:p w:rsidR="003966FC" w:rsidRDefault="003966FC" w:rsidP="006E2A5D">
      <w:pPr>
        <w:spacing w:after="120" w:line="240" w:lineRule="auto"/>
        <w:rPr>
          <w:sz w:val="20"/>
          <w:szCs w:val="20"/>
        </w:rPr>
      </w:pPr>
      <w:r>
        <w:rPr>
          <w:sz w:val="20"/>
          <w:szCs w:val="20"/>
        </w:rPr>
        <w:t>ANT460H1 – Global Perspectives on Women Health</w:t>
      </w:r>
    </w:p>
    <w:p w:rsidR="003966FC" w:rsidRDefault="003966FC" w:rsidP="006E2A5D">
      <w:pPr>
        <w:spacing w:after="120" w:line="240" w:lineRule="auto"/>
        <w:rPr>
          <w:sz w:val="20"/>
          <w:szCs w:val="20"/>
        </w:rPr>
      </w:pPr>
      <w:r>
        <w:rPr>
          <w:sz w:val="20"/>
          <w:szCs w:val="20"/>
        </w:rPr>
        <w:t>ANT484H1 – Special Topics in Social Cultural Anthropology: Cars in Everyday Life</w:t>
      </w:r>
    </w:p>
    <w:p w:rsidR="008B6AFA" w:rsidRDefault="008B6AFA" w:rsidP="006E2A5D">
      <w:pPr>
        <w:spacing w:after="120" w:line="240" w:lineRule="auto"/>
        <w:rPr>
          <w:b/>
        </w:rPr>
      </w:pPr>
    </w:p>
    <w:p w:rsidR="003966FC" w:rsidRDefault="003966FC" w:rsidP="00377592">
      <w:pPr>
        <w:rPr>
          <w:b/>
        </w:rPr>
      </w:pPr>
    </w:p>
    <w:p w:rsidR="00377592" w:rsidRDefault="003F428C" w:rsidP="00377592">
      <w:pPr>
        <w:rPr>
          <w:b/>
        </w:rPr>
      </w:pPr>
      <w:bookmarkStart w:id="0" w:name="_GoBack"/>
      <w:bookmarkEnd w:id="0"/>
      <w:r>
        <w:rPr>
          <w:b/>
        </w:rPr>
        <w:lastRenderedPageBreak/>
        <w:t>2</w:t>
      </w:r>
      <w:r w:rsidR="00377592">
        <w:rPr>
          <w:b/>
        </w:rPr>
        <w:t xml:space="preserve">. Please comment on the effectiveness of the course content in contributing to your overall educational experience in Anthropology. Questions you should consider include: How much educational value did the course provide? Did I find the course topics interesting? State, in your opinion, which aspects of the course content were successful in this manner and which were </w:t>
      </w:r>
      <w:proofErr w:type="gramStart"/>
      <w:r w:rsidR="00377592">
        <w:rPr>
          <w:b/>
        </w:rPr>
        <w:t>not.</w:t>
      </w:r>
      <w:proofErr w:type="gramEnd"/>
      <w:r w:rsidR="00377592">
        <w:rPr>
          <w:b/>
        </w:rPr>
        <w:t xml:space="preserve"> How could the course content be improved for when the course is offered in the future?</w:t>
      </w:r>
    </w:p>
    <w:p w:rsidR="00377592" w:rsidRDefault="00377592" w:rsidP="00377592"/>
    <w:p w:rsidR="00377592" w:rsidRDefault="00377592" w:rsidP="00377592"/>
    <w:p w:rsidR="00377592" w:rsidRDefault="003F428C" w:rsidP="00377592">
      <w:pPr>
        <w:rPr>
          <w:b/>
        </w:rPr>
      </w:pPr>
      <w:r>
        <w:rPr>
          <w:b/>
        </w:rPr>
        <w:t>3</w:t>
      </w:r>
      <w:r w:rsidR="00377592">
        <w:rPr>
          <w:b/>
        </w:rPr>
        <w:t>. Please comment on the effectiveness of the course structure (i.e. lectures, tutorials, lab sessions, assignments, essays, tests, etc.) in contributing to a developing personal understanding of the course material. State, in your opinion, what components of the course structure were successful in this manner and which were not. Did the course structure allow you to effectively demonstrate your personal understanding of the course material? Did you agree with the course’s marking scheme? Workload?  How could the course structure be improved for when the course is offered in the future?</w:t>
      </w:r>
    </w:p>
    <w:p w:rsidR="00377592" w:rsidRDefault="00377592" w:rsidP="00377592"/>
    <w:p w:rsidR="00377592" w:rsidRDefault="00377592" w:rsidP="00377592"/>
    <w:p w:rsidR="00377592" w:rsidRDefault="003F428C" w:rsidP="00377592">
      <w:pPr>
        <w:rPr>
          <w:b/>
        </w:rPr>
      </w:pPr>
      <w:r>
        <w:rPr>
          <w:b/>
        </w:rPr>
        <w:t>4</w:t>
      </w:r>
      <w:r w:rsidR="00377592">
        <w:rPr>
          <w:b/>
        </w:rPr>
        <w:t>. Please comment on the overall quality of the instructor’s teaching methods and style. Did the instructor present the course material in an effective and easy-to-understand manner? Did the instructor’s lecturing style make you enthusiastic about the course topics? Did the instructor make himself/herself available (via email or office hours) for discussion regarding the course material? What did you like and what did you dislike (if anything) about the instructor’s teaching methods and style? What recommendations would you give to the instructor in order to improve their ability to teach the course in the future? (If the course had more than one instructor, then please be specific in referencing the individual instructors).</w:t>
      </w:r>
    </w:p>
    <w:p w:rsidR="00377592" w:rsidRDefault="00377592" w:rsidP="00377592"/>
    <w:p w:rsidR="00377592" w:rsidRDefault="00377592" w:rsidP="00377592"/>
    <w:p w:rsidR="00377592" w:rsidRDefault="003F428C" w:rsidP="00377592">
      <w:pPr>
        <w:rPr>
          <w:b/>
        </w:rPr>
      </w:pPr>
      <w:r>
        <w:rPr>
          <w:b/>
        </w:rPr>
        <w:t>5</w:t>
      </w:r>
      <w:r w:rsidR="00377592">
        <w:rPr>
          <w:b/>
        </w:rPr>
        <w:t>. I</w:t>
      </w:r>
      <w:r>
        <w:rPr>
          <w:b/>
        </w:rPr>
        <w:t>n a manner similar to Question 4</w:t>
      </w:r>
      <w:r w:rsidR="00377592">
        <w:rPr>
          <w:b/>
        </w:rPr>
        <w:t>, please comment on the overall quality of the teaching assistant (TA)’s teaching methods and style. Did the TA present the course material in an effective and easy-to-understand manner? Did the TA make himself/herself available (via email or office hours) for discussion regarding the course material? What did you like and what did you dislike (if anything) about the TA’s teaching methods and style? What recommendations would you give to the TA in order to improve their ability as TA for the course in the future? (If the course had more than one TA, then please be specific in referencing the individual. If the course had no TA then please leave this question blank).</w:t>
      </w:r>
    </w:p>
    <w:p w:rsidR="00377592" w:rsidRDefault="00377592" w:rsidP="00377592"/>
    <w:p w:rsidR="00377592" w:rsidRDefault="00377592" w:rsidP="00377592"/>
    <w:p w:rsidR="00377592" w:rsidRDefault="003F428C" w:rsidP="00377592">
      <w:pPr>
        <w:rPr>
          <w:b/>
        </w:rPr>
      </w:pPr>
      <w:r>
        <w:rPr>
          <w:b/>
        </w:rPr>
        <w:t>6</w:t>
      </w:r>
      <w:r w:rsidR="00377592">
        <w:rPr>
          <w:b/>
        </w:rPr>
        <w:t>. How beneficial was the tutorial and/or laboratory component of the course in contributing to a personal understanding of the course material? What did you like and dislike about the tutorial and/or laboratory component of the course? Are there any recommendations you might suggest regarding the tutorial and/or laboratory component of the course for when the course is offered in the future? (If the course had no tutorial or laboratory component, then please leave this question blank).</w:t>
      </w:r>
    </w:p>
    <w:p w:rsidR="00377592" w:rsidRDefault="00377592" w:rsidP="00377592"/>
    <w:p w:rsidR="00377592" w:rsidRDefault="00377592" w:rsidP="00377592"/>
    <w:p w:rsidR="00377592" w:rsidRDefault="003F428C" w:rsidP="00377592">
      <w:pPr>
        <w:rPr>
          <w:b/>
        </w:rPr>
      </w:pPr>
      <w:r>
        <w:rPr>
          <w:b/>
        </w:rPr>
        <w:t>7. E</w:t>
      </w:r>
      <w:r w:rsidR="00377592">
        <w:rPr>
          <w:b/>
        </w:rPr>
        <w:t>ach semester the ASA will be awarding an Anthropology course instructor the title of Students’ Choice: Outstanding Anthropology Course Instructor to recognize outstanding teaching in the Department of Anthropology. Are there any instructors who taught an Anthropology course this semester that you would like to nominate for this award? If so, explain why you would like to nominate them. (If you have already nominated an instructor for this award in another ASA Course Survey document, then please leave this question blank).</w:t>
      </w:r>
    </w:p>
    <w:p w:rsidR="00377592" w:rsidRDefault="00377592" w:rsidP="00377592"/>
    <w:p w:rsidR="00377592" w:rsidRDefault="00377592" w:rsidP="00377592"/>
    <w:p w:rsidR="00377592" w:rsidRDefault="003F428C" w:rsidP="00377592">
      <w:pPr>
        <w:rPr>
          <w:b/>
        </w:rPr>
      </w:pPr>
      <w:r>
        <w:rPr>
          <w:b/>
        </w:rPr>
        <w:t>8. E</w:t>
      </w:r>
      <w:r w:rsidR="00377592">
        <w:rPr>
          <w:b/>
        </w:rPr>
        <w:t>ach semester the ASA will be awarding an Anthropology teaching assistant (TA) the title of Students’ Choice: Outstanding Anthropology Teaching Assistant to recognize outstanding teaching assistance in the Department of Anthropology. Are there any individuals who were a TA for an Anthropology course this semester that you would like to nominate for this award? If so, explain why you would like to nominate them. (If you have already nominated a TA for this award in another ASA Course Survey document, then please leave this question blank).</w:t>
      </w:r>
    </w:p>
    <w:p w:rsidR="00377592" w:rsidRDefault="00377592" w:rsidP="00377592"/>
    <w:p w:rsidR="00377592" w:rsidRDefault="00377592" w:rsidP="00377592"/>
    <w:p w:rsidR="008A7090" w:rsidRDefault="008A7090"/>
    <w:sectPr w:rsidR="008A70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92"/>
    <w:rsid w:val="00377592"/>
    <w:rsid w:val="003966FC"/>
    <w:rsid w:val="003F428C"/>
    <w:rsid w:val="006E2A5D"/>
    <w:rsid w:val="008A7090"/>
    <w:rsid w:val="008B6AFA"/>
    <w:rsid w:val="00964751"/>
    <w:rsid w:val="00A17DF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92"/>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5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92"/>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6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a.students@utoronto.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6727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c:creator>
  <cp:lastModifiedBy>Tara Azari</cp:lastModifiedBy>
  <cp:revision>2</cp:revision>
  <dcterms:created xsi:type="dcterms:W3CDTF">2015-03-14T18:03:00Z</dcterms:created>
  <dcterms:modified xsi:type="dcterms:W3CDTF">2015-03-14T18:03:00Z</dcterms:modified>
</cp:coreProperties>
</file>